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920D" w14:textId="77777777" w:rsidR="005B7905" w:rsidRPr="005B7905" w:rsidRDefault="005B7905" w:rsidP="005B7905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5B7905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AUFGABENSTELLUNG</w:t>
      </w:r>
    </w:p>
    <w:p w14:paraId="662AEA57" w14:textId="77777777" w:rsidR="005B7905" w:rsidRPr="005B7905" w:rsidRDefault="005B7905" w:rsidP="005B7905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</w:p>
    <w:p w14:paraId="176D01D8" w14:textId="77777777" w:rsidR="005B7905" w:rsidRPr="005B7905" w:rsidRDefault="005B7905" w:rsidP="005B7905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5B7905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Prüfungsgebiet: RESTAURANT</w:t>
      </w:r>
    </w:p>
    <w:p w14:paraId="4BEC8712" w14:textId="59316E03" w:rsidR="005B7905" w:rsidRPr="005B7905" w:rsidRDefault="005B7905" w:rsidP="005B7905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5B7905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 xml:space="preserve">Modell </w:t>
      </w:r>
      <w:r w:rsidR="008B0E4B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 xml:space="preserve">B </w:t>
      </w:r>
      <w:r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3</w:t>
      </w:r>
    </w:p>
    <w:p w14:paraId="4C06A1F1" w14:textId="77777777" w:rsidR="005B7905" w:rsidRPr="005B7905" w:rsidRDefault="005B7905" w:rsidP="005B790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4A80F7F0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>Im Prüfungsrestaurantsind für vier Gäste ein Speisen- und Getränkeservice einschließlich Getränkeempfehlung sowie die Gästebetreuung durchzuführen.</w:t>
      </w:r>
    </w:p>
    <w:p w14:paraId="50B486C8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Für vier Personen ist ein internationales Grundgedeck und die entsprechende Mise en </w:t>
      </w:r>
      <w:proofErr w:type="spellStart"/>
      <w:r w:rsidRPr="00F06A81">
        <w:rPr>
          <w:rFonts w:eastAsia="Times New Roman" w:cstheme="minorHAnsi"/>
          <w:sz w:val="24"/>
          <w:szCs w:val="24"/>
          <w:lang w:val="de-AT" w:eastAsia="de-DE"/>
        </w:rPr>
        <w:t>place</w:t>
      </w:r>
      <w:proofErr w:type="spellEnd"/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 selbstständig vorzubereiten sowie laut Bestellung der Gäste nachzudecken.</w:t>
      </w:r>
    </w:p>
    <w:p w14:paraId="38A38345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73EFB505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>Serviceart: Tellerservice</w:t>
      </w:r>
    </w:p>
    <w:p w14:paraId="4E00818B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04768DBD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>Das Getränkeangebot des Hauses ist aus der beiliegenden Getränkekarte zu entnehmen. Die Getränkeauswahl ist schriftlich zu fixieren.</w:t>
      </w:r>
    </w:p>
    <w:p w14:paraId="53282FC6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47BDADE6" w14:textId="77777777" w:rsidR="008B0E4B" w:rsidRPr="00F06A81" w:rsidRDefault="008B0E4B" w:rsidP="008B0E4B">
      <w:pPr>
        <w:numPr>
          <w:ilvl w:val="0"/>
          <w:numId w:val="2"/>
        </w:numPr>
        <w:tabs>
          <w:tab w:val="clear" w:pos="720"/>
        </w:tabs>
        <w:spacing w:after="0"/>
        <w:ind w:left="622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Der korrespondierende Wein zu Vor- und Hauptspeise ist glasweise anzubieten. </w:t>
      </w:r>
      <w:r w:rsidRPr="00F06A81">
        <w:rPr>
          <w:rFonts w:cstheme="minorHAnsi"/>
          <w:sz w:val="24"/>
          <w:szCs w:val="24"/>
          <w:vertAlign w:val="superscript"/>
        </w:rPr>
        <w:t>1</w:t>
      </w:r>
      <w:r w:rsidRPr="00F06A81">
        <w:rPr>
          <w:rFonts w:cstheme="minorHAnsi"/>
          <w:b/>
          <w:sz w:val="24"/>
          <w:szCs w:val="24"/>
          <w:vertAlign w:val="superscript"/>
        </w:rPr>
        <w:t>)</w:t>
      </w:r>
    </w:p>
    <w:p w14:paraId="52C52AC4" w14:textId="77777777" w:rsidR="008B0E4B" w:rsidRPr="00F06A81" w:rsidRDefault="008B0E4B" w:rsidP="008B0E4B">
      <w:pPr>
        <w:numPr>
          <w:ilvl w:val="0"/>
          <w:numId w:val="2"/>
        </w:numPr>
        <w:tabs>
          <w:tab w:val="clear" w:pos="720"/>
        </w:tabs>
        <w:spacing w:after="0"/>
        <w:ind w:left="622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Zur Hauptspeise wird Flaschenweinservice geboten. </w:t>
      </w:r>
      <w:r w:rsidRPr="00F06A81">
        <w:rPr>
          <w:rFonts w:cstheme="minorHAnsi"/>
          <w:sz w:val="24"/>
          <w:szCs w:val="24"/>
          <w:vertAlign w:val="superscript"/>
        </w:rPr>
        <w:t>1</w:t>
      </w:r>
      <w:r w:rsidRPr="00F06A81">
        <w:rPr>
          <w:rFonts w:cstheme="minorHAnsi"/>
          <w:b/>
          <w:sz w:val="24"/>
          <w:szCs w:val="24"/>
          <w:vertAlign w:val="superscript"/>
        </w:rPr>
        <w:t>)</w:t>
      </w:r>
    </w:p>
    <w:p w14:paraId="710695B7" w14:textId="77777777" w:rsidR="008B0E4B" w:rsidRPr="00F06A81" w:rsidRDefault="008B0E4B" w:rsidP="008B0E4B">
      <w:pPr>
        <w:numPr>
          <w:ilvl w:val="0"/>
          <w:numId w:val="2"/>
        </w:numPr>
        <w:tabs>
          <w:tab w:val="clear" w:pos="720"/>
        </w:tabs>
        <w:spacing w:after="0"/>
        <w:ind w:left="622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Der Wein für den Hauptgang ist zu dekantieren. </w:t>
      </w:r>
      <w:r w:rsidRPr="00F06A81">
        <w:rPr>
          <w:rFonts w:cstheme="minorHAnsi"/>
          <w:sz w:val="24"/>
          <w:szCs w:val="24"/>
          <w:vertAlign w:val="superscript"/>
        </w:rPr>
        <w:t>1</w:t>
      </w:r>
      <w:r w:rsidRPr="00F06A81">
        <w:rPr>
          <w:rFonts w:cstheme="minorHAnsi"/>
          <w:b/>
          <w:sz w:val="24"/>
          <w:szCs w:val="24"/>
          <w:vertAlign w:val="superscript"/>
        </w:rPr>
        <w:t>)</w:t>
      </w:r>
    </w:p>
    <w:p w14:paraId="24AA78A1" w14:textId="77777777" w:rsidR="008B0E4B" w:rsidRPr="00F06A81" w:rsidRDefault="008B0E4B" w:rsidP="008B0E4B">
      <w:pPr>
        <w:numPr>
          <w:ilvl w:val="0"/>
          <w:numId w:val="2"/>
        </w:numPr>
        <w:tabs>
          <w:tab w:val="clear" w:pos="720"/>
        </w:tabs>
        <w:spacing w:after="0"/>
        <w:ind w:left="622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Der Wein für den Hauptgang ist zu belüften. </w:t>
      </w:r>
      <w:r w:rsidRPr="00F06A81">
        <w:rPr>
          <w:rFonts w:cstheme="minorHAnsi"/>
          <w:sz w:val="24"/>
          <w:szCs w:val="24"/>
          <w:vertAlign w:val="superscript"/>
        </w:rPr>
        <w:t>1</w:t>
      </w:r>
      <w:r w:rsidRPr="00F06A81">
        <w:rPr>
          <w:rFonts w:cstheme="minorHAnsi"/>
          <w:b/>
          <w:sz w:val="24"/>
          <w:szCs w:val="24"/>
          <w:vertAlign w:val="superscript"/>
        </w:rPr>
        <w:t>)</w:t>
      </w:r>
    </w:p>
    <w:p w14:paraId="3AE288BD" w14:textId="77777777" w:rsidR="008B0E4B" w:rsidRPr="00F06A81" w:rsidRDefault="008B0E4B" w:rsidP="008B0E4B">
      <w:pPr>
        <w:numPr>
          <w:ilvl w:val="0"/>
          <w:numId w:val="2"/>
        </w:numPr>
        <w:tabs>
          <w:tab w:val="clear" w:pos="720"/>
        </w:tabs>
        <w:spacing w:after="0"/>
        <w:ind w:left="622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Die Weingläser sind zu </w:t>
      </w:r>
      <w:proofErr w:type="spellStart"/>
      <w:r w:rsidRPr="00F06A81">
        <w:rPr>
          <w:rFonts w:eastAsia="Times New Roman" w:cstheme="minorHAnsi"/>
          <w:sz w:val="24"/>
          <w:szCs w:val="24"/>
          <w:lang w:val="de-AT" w:eastAsia="de-DE"/>
        </w:rPr>
        <w:t>avinieren</w:t>
      </w:r>
      <w:proofErr w:type="spellEnd"/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. </w:t>
      </w:r>
      <w:r w:rsidRPr="00F06A81">
        <w:rPr>
          <w:rFonts w:cstheme="minorHAnsi"/>
          <w:sz w:val="24"/>
          <w:szCs w:val="24"/>
          <w:vertAlign w:val="superscript"/>
        </w:rPr>
        <w:t>1</w:t>
      </w:r>
      <w:r w:rsidRPr="00F06A81">
        <w:rPr>
          <w:rFonts w:cstheme="minorHAnsi"/>
          <w:b/>
          <w:sz w:val="24"/>
          <w:szCs w:val="24"/>
          <w:vertAlign w:val="superscript"/>
        </w:rPr>
        <w:t>)</w:t>
      </w:r>
    </w:p>
    <w:p w14:paraId="1FA482BE" w14:textId="3D694D9E" w:rsidR="008B0E4B" w:rsidRPr="00F06A81" w:rsidRDefault="008B0E4B" w:rsidP="008B0E4B">
      <w:pPr>
        <w:numPr>
          <w:ilvl w:val="0"/>
          <w:numId w:val="2"/>
        </w:numPr>
        <w:tabs>
          <w:tab w:val="clear" w:pos="720"/>
        </w:tabs>
        <w:spacing w:after="0"/>
        <w:ind w:left="622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>Der korrespondierende Wein zur Hauptspeise wird in</w:t>
      </w:r>
      <w:r w:rsidR="00C9229A">
        <w:rPr>
          <w:rFonts w:eastAsia="Times New Roman" w:cstheme="minorHAnsi"/>
          <w:sz w:val="24"/>
          <w:szCs w:val="24"/>
          <w:lang w:val="de-AT" w:eastAsia="de-DE"/>
        </w:rPr>
        <w:t xml:space="preserve"> der Portionskaraffe angeboten.</w:t>
      </w:r>
      <w:bookmarkStart w:id="0" w:name="_GoBack"/>
      <w:bookmarkEnd w:id="0"/>
      <w:r w:rsidRPr="00F06A81">
        <w:rPr>
          <w:rFonts w:cstheme="minorHAnsi"/>
          <w:sz w:val="24"/>
          <w:szCs w:val="24"/>
          <w:vertAlign w:val="superscript"/>
        </w:rPr>
        <w:t>1</w:t>
      </w:r>
      <w:r w:rsidRPr="00F06A81">
        <w:rPr>
          <w:rFonts w:cstheme="minorHAnsi"/>
          <w:b/>
          <w:sz w:val="24"/>
          <w:szCs w:val="24"/>
          <w:vertAlign w:val="superscript"/>
        </w:rPr>
        <w:t>)</w:t>
      </w:r>
    </w:p>
    <w:p w14:paraId="053882D3" w14:textId="77777777" w:rsidR="008B0E4B" w:rsidRPr="00F06A81" w:rsidRDefault="008B0E4B" w:rsidP="008B0E4B">
      <w:pPr>
        <w:spacing w:after="0"/>
        <w:ind w:left="262"/>
        <w:rPr>
          <w:rFonts w:eastAsia="Times New Roman" w:cstheme="minorHAnsi"/>
          <w:sz w:val="24"/>
          <w:szCs w:val="24"/>
          <w:lang w:val="de-AT" w:eastAsia="de-DE"/>
        </w:rPr>
      </w:pPr>
    </w:p>
    <w:p w14:paraId="63FF9D49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F06A81">
        <w:rPr>
          <w:rFonts w:cstheme="minorHAnsi"/>
          <w:sz w:val="24"/>
          <w:szCs w:val="24"/>
          <w:vertAlign w:val="superscript"/>
        </w:rPr>
        <w:t xml:space="preserve">          1</w:t>
      </w:r>
      <w:r w:rsidRPr="00F06A81">
        <w:rPr>
          <w:rFonts w:cstheme="minorHAnsi"/>
          <w:b/>
          <w:sz w:val="24"/>
          <w:szCs w:val="24"/>
          <w:vertAlign w:val="superscript"/>
        </w:rPr>
        <w:t xml:space="preserve">) </w:t>
      </w:r>
      <w:r w:rsidRPr="00F06A81">
        <w:rPr>
          <w:rFonts w:eastAsia="Times New Roman" w:cstheme="minorHAnsi"/>
          <w:sz w:val="24"/>
          <w:szCs w:val="24"/>
          <w:lang w:eastAsia="de-DE"/>
        </w:rPr>
        <w:t>Nichtzutreffendes bitte streichen</w:t>
      </w:r>
    </w:p>
    <w:p w14:paraId="6041E20B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5A89A8BF" w14:textId="77777777" w:rsidR="008B0E4B" w:rsidRPr="00F06A81" w:rsidRDefault="008B0E4B" w:rsidP="008B0E4B">
      <w:pPr>
        <w:spacing w:after="0"/>
        <w:jc w:val="center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>Folgende Menüs/Speisenfolgen werden geboten:</w:t>
      </w:r>
    </w:p>
    <w:p w14:paraId="6E1B7EAD" w14:textId="77777777" w:rsidR="008B0E4B" w:rsidRPr="00F06A81" w:rsidRDefault="008B0E4B" w:rsidP="008B0E4B">
      <w:pPr>
        <w:spacing w:after="0"/>
        <w:jc w:val="center"/>
        <w:rPr>
          <w:rFonts w:eastAsia="Times New Roman" w:cstheme="minorHAnsi"/>
          <w:sz w:val="24"/>
          <w:szCs w:val="24"/>
          <w:lang w:val="de-AT" w:eastAsia="de-DE"/>
        </w:rPr>
      </w:pPr>
    </w:p>
    <w:p w14:paraId="2FD7A424" w14:textId="77777777" w:rsidR="008B0E4B" w:rsidRPr="00F06A81" w:rsidRDefault="008B0E4B" w:rsidP="008B0E4B">
      <w:pPr>
        <w:spacing w:after="0"/>
        <w:jc w:val="center"/>
        <w:rPr>
          <w:rFonts w:eastAsia="Times New Roman" w:cstheme="minorHAnsi"/>
          <w:sz w:val="24"/>
          <w:szCs w:val="24"/>
          <w:lang w:val="de-AT" w:eastAsia="de-DE"/>
        </w:rPr>
      </w:pPr>
    </w:p>
    <w:p w14:paraId="7EC0C520" w14:textId="77777777" w:rsidR="008B0E4B" w:rsidRPr="00F06A81" w:rsidRDefault="008B0E4B" w:rsidP="008B0E4B">
      <w:pPr>
        <w:spacing w:after="0"/>
        <w:jc w:val="center"/>
        <w:rPr>
          <w:rFonts w:eastAsia="Times New Roman" w:cstheme="minorHAnsi"/>
          <w:b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b/>
          <w:sz w:val="24"/>
          <w:szCs w:val="24"/>
          <w:lang w:val="de-AT" w:eastAsia="de-DE"/>
        </w:rPr>
        <w:t>ANGABE DER MENÜS/SPEISENFOLGE</w:t>
      </w:r>
    </w:p>
    <w:p w14:paraId="44576AD7" w14:textId="77777777" w:rsidR="008B0E4B" w:rsidRPr="00F06A81" w:rsidRDefault="008B0E4B" w:rsidP="008B0E4B">
      <w:pPr>
        <w:spacing w:after="0"/>
        <w:jc w:val="center"/>
        <w:rPr>
          <w:rFonts w:eastAsia="Times New Roman" w:cstheme="minorHAnsi"/>
          <w:sz w:val="24"/>
          <w:szCs w:val="24"/>
          <w:lang w:val="de-AT" w:eastAsia="de-DE"/>
        </w:rPr>
      </w:pPr>
    </w:p>
    <w:p w14:paraId="68AA8AA7" w14:textId="77777777" w:rsidR="008B0E4B" w:rsidRPr="00F06A81" w:rsidRDefault="008B0E4B" w:rsidP="008B0E4B">
      <w:pPr>
        <w:spacing w:after="0"/>
        <w:jc w:val="center"/>
        <w:rPr>
          <w:rFonts w:eastAsia="Times New Roman" w:cstheme="minorHAnsi"/>
          <w:sz w:val="24"/>
          <w:szCs w:val="24"/>
          <w:lang w:val="de-AT" w:eastAsia="de-DE"/>
        </w:rPr>
      </w:pPr>
    </w:p>
    <w:p w14:paraId="71960C9F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u w:val="single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u w:val="single"/>
          <w:lang w:val="de-AT" w:eastAsia="de-DE"/>
        </w:rPr>
        <w:t>Arbeitszeit:</w:t>
      </w:r>
    </w:p>
    <w:p w14:paraId="246F1571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u w:val="single"/>
          <w:lang w:val="de-AT" w:eastAsia="de-DE"/>
        </w:rPr>
      </w:pPr>
    </w:p>
    <w:p w14:paraId="54965642" w14:textId="55FCFC1F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proofErr w:type="spellStart"/>
      <w:r w:rsidRPr="00F06A81">
        <w:rPr>
          <w:rFonts w:eastAsia="Times New Roman" w:cstheme="minorHAnsi"/>
          <w:sz w:val="24"/>
          <w:szCs w:val="24"/>
          <w:lang w:val="de-AT" w:eastAsia="de-DE"/>
        </w:rPr>
        <w:t>Stationenbereich</w:t>
      </w:r>
      <w:proofErr w:type="spellEnd"/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 </w:t>
      </w:r>
      <w:r w:rsidR="007A739C" w:rsidRPr="00F06A81">
        <w:rPr>
          <w:rFonts w:eastAsia="Times New Roman" w:cstheme="minorHAnsi"/>
          <w:sz w:val="24"/>
          <w:szCs w:val="24"/>
          <w:lang w:val="de-AT" w:eastAsia="de-DE"/>
        </w:rPr>
        <w:tab/>
      </w:r>
      <w:r w:rsidR="007A739C" w:rsidRPr="00F06A81">
        <w:rPr>
          <w:rFonts w:eastAsia="Times New Roman" w:cstheme="minorHAnsi"/>
          <w:sz w:val="24"/>
          <w:szCs w:val="24"/>
          <w:lang w:val="de-AT" w:eastAsia="de-DE"/>
        </w:rPr>
        <w:tab/>
      </w:r>
      <w:r w:rsidR="00F06A81">
        <w:rPr>
          <w:rFonts w:eastAsia="Times New Roman" w:cstheme="minorHAnsi"/>
          <w:sz w:val="24"/>
          <w:szCs w:val="24"/>
          <w:lang w:val="de-AT" w:eastAsia="de-DE"/>
        </w:rPr>
        <w:tab/>
      </w:r>
      <w:r w:rsidRPr="00F06A81">
        <w:rPr>
          <w:rFonts w:eastAsia="Times New Roman" w:cstheme="minorHAnsi"/>
          <w:sz w:val="24"/>
          <w:szCs w:val="24"/>
          <w:lang w:val="de-AT" w:eastAsia="de-DE"/>
        </w:rPr>
        <w:t>(90 Min)</w:t>
      </w:r>
    </w:p>
    <w:p w14:paraId="26780363" w14:textId="656123AD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Praktische Durchführung </w:t>
      </w:r>
      <w:r w:rsidRPr="00F06A81">
        <w:rPr>
          <w:rFonts w:eastAsia="Times New Roman" w:cstheme="minorHAnsi"/>
          <w:sz w:val="24"/>
          <w:szCs w:val="24"/>
          <w:lang w:val="de-AT" w:eastAsia="de-DE"/>
        </w:rPr>
        <w:tab/>
      </w:r>
      <w:r w:rsidR="00F06A81">
        <w:rPr>
          <w:rFonts w:eastAsia="Times New Roman" w:cstheme="minorHAnsi"/>
          <w:sz w:val="24"/>
          <w:szCs w:val="24"/>
          <w:lang w:val="de-AT" w:eastAsia="de-DE"/>
        </w:rPr>
        <w:tab/>
      </w:r>
      <w:r w:rsidRPr="00F06A81">
        <w:rPr>
          <w:rFonts w:eastAsia="Times New Roman" w:cstheme="minorHAnsi"/>
          <w:sz w:val="24"/>
          <w:szCs w:val="24"/>
          <w:lang w:val="de-AT" w:eastAsia="de-DE"/>
        </w:rPr>
        <w:t>(210 Minuten)</w:t>
      </w:r>
    </w:p>
    <w:p w14:paraId="6526A589" w14:textId="5AA28BB2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lang w:val="de-AT" w:eastAsia="de-DE"/>
        </w:rPr>
        <w:t xml:space="preserve">Beginn des Serviceablaufes </w:t>
      </w:r>
      <w:r w:rsidRPr="00F06A81">
        <w:rPr>
          <w:rFonts w:eastAsia="Times New Roman" w:cstheme="minorHAnsi"/>
          <w:sz w:val="24"/>
          <w:szCs w:val="24"/>
          <w:lang w:val="de-AT" w:eastAsia="de-DE"/>
        </w:rPr>
        <w:tab/>
      </w:r>
      <w:r w:rsidR="00F06A81">
        <w:rPr>
          <w:rFonts w:eastAsia="Times New Roman" w:cstheme="minorHAnsi"/>
          <w:sz w:val="24"/>
          <w:szCs w:val="24"/>
          <w:lang w:val="de-AT" w:eastAsia="de-DE"/>
        </w:rPr>
        <w:tab/>
      </w:r>
      <w:r w:rsidRPr="00F06A81">
        <w:rPr>
          <w:rFonts w:eastAsia="Times New Roman" w:cstheme="minorHAnsi"/>
          <w:sz w:val="24"/>
          <w:szCs w:val="24"/>
          <w:lang w:val="de-AT" w:eastAsia="de-DE"/>
        </w:rPr>
        <w:t>(Zeitangabe)</w:t>
      </w:r>
    </w:p>
    <w:p w14:paraId="16A957EE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799F1329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66AEF398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u w:val="single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u w:val="single"/>
          <w:lang w:val="de-AT" w:eastAsia="de-DE"/>
        </w:rPr>
        <w:t xml:space="preserve">Prüfungsraum: </w:t>
      </w:r>
    </w:p>
    <w:p w14:paraId="60C3F70B" w14:textId="77777777" w:rsidR="008B0E4B" w:rsidRPr="00F06A81" w:rsidRDefault="008B0E4B" w:rsidP="008B0E4B">
      <w:pPr>
        <w:spacing w:after="0"/>
        <w:rPr>
          <w:rFonts w:eastAsia="Times New Roman" w:cstheme="minorHAnsi"/>
          <w:sz w:val="24"/>
          <w:szCs w:val="24"/>
          <w:lang w:val="de-AT" w:eastAsia="de-DE"/>
        </w:rPr>
      </w:pPr>
    </w:p>
    <w:p w14:paraId="011B241D" w14:textId="5AAD4273" w:rsidR="005B42B8" w:rsidRPr="00F06A81" w:rsidRDefault="008B0E4B" w:rsidP="00D46B30">
      <w:pPr>
        <w:spacing w:after="0"/>
        <w:rPr>
          <w:rFonts w:eastAsia="Times New Roman" w:cstheme="minorHAnsi"/>
          <w:sz w:val="24"/>
          <w:szCs w:val="24"/>
          <w:u w:val="single"/>
          <w:lang w:val="de-AT" w:eastAsia="de-DE"/>
        </w:rPr>
      </w:pPr>
      <w:r w:rsidRPr="00F06A81">
        <w:rPr>
          <w:rFonts w:eastAsia="Times New Roman" w:cstheme="minorHAnsi"/>
          <w:sz w:val="24"/>
          <w:szCs w:val="24"/>
          <w:u w:val="single"/>
          <w:lang w:val="de-AT" w:eastAsia="de-DE"/>
        </w:rPr>
        <w:t>Datum:</w:t>
      </w:r>
    </w:p>
    <w:sectPr w:rsidR="005B42B8" w:rsidRPr="00F06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44"/>
    <w:multiLevelType w:val="hybridMultilevel"/>
    <w:tmpl w:val="BCDE46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5E"/>
    <w:multiLevelType w:val="hybridMultilevel"/>
    <w:tmpl w:val="282C886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05"/>
    <w:rsid w:val="000D5909"/>
    <w:rsid w:val="005B42B8"/>
    <w:rsid w:val="005B7905"/>
    <w:rsid w:val="007A739C"/>
    <w:rsid w:val="008B0E4B"/>
    <w:rsid w:val="00C9229A"/>
    <w:rsid w:val="00D46B30"/>
    <w:rsid w:val="00F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BCE"/>
  <w15:chartTrackingRefBased/>
  <w15:docId w15:val="{177BA28C-0C97-449D-ACD5-8A4B597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905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DCDE2-FC6E-44F0-BB14-92A604C6C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187B2-214B-44B4-B0BC-03153A0BF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Pum</dc:creator>
  <cp:keywords/>
  <dc:description/>
  <cp:lastModifiedBy>MIKSOVA Ivana</cp:lastModifiedBy>
  <cp:revision>6</cp:revision>
  <dcterms:created xsi:type="dcterms:W3CDTF">2023-05-03T13:06:00Z</dcterms:created>
  <dcterms:modified xsi:type="dcterms:W3CDTF">2023-05-04T05:44:00Z</dcterms:modified>
</cp:coreProperties>
</file>